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EB" w:rsidRPr="000C517F" w:rsidRDefault="00B43383" w:rsidP="00825ED4">
      <w:pPr>
        <w:jc w:val="center"/>
        <w:rPr>
          <w:b/>
        </w:rPr>
      </w:pPr>
      <w:bookmarkStart w:id="0" w:name="_GoBack"/>
      <w:r w:rsidRPr="000C517F">
        <w:rPr>
          <w:b/>
        </w:rPr>
        <w:t>Памятка о порядке оформления земель сельскохозяйственного назначения</w:t>
      </w:r>
    </w:p>
    <w:bookmarkEnd w:id="0"/>
    <w:p w:rsidR="0085502D" w:rsidRPr="0085502D" w:rsidRDefault="0085502D" w:rsidP="0085502D">
      <w:pPr>
        <w:shd w:val="clear" w:color="auto" w:fill="FFFFFF"/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85502D">
        <w:rPr>
          <w:rFonts w:eastAsia="Times New Roman" w:cs="Liberation Serif"/>
          <w:color w:val="000000"/>
          <w:lang w:eastAsia="ru-RU"/>
        </w:rPr>
        <w:t>Вопросы земельных отношений и предоставления гражданам земельных участков из земель сельскохозяйственного назначения регулируются</w:t>
      </w:r>
      <w:r w:rsidR="000C517F">
        <w:rPr>
          <w:rFonts w:eastAsia="Times New Roman" w:cs="Liberation Serif"/>
          <w:color w:val="000000"/>
          <w:lang w:eastAsia="ru-RU"/>
        </w:rPr>
        <w:t>:</w:t>
      </w:r>
    </w:p>
    <w:p w:rsidR="0085502D" w:rsidRPr="0085502D" w:rsidRDefault="0085502D" w:rsidP="0085502D">
      <w:pPr>
        <w:numPr>
          <w:ilvl w:val="0"/>
          <w:numId w:val="1"/>
        </w:numPr>
        <w:shd w:val="clear" w:color="auto" w:fill="FFFFFF"/>
        <w:spacing w:after="0" w:line="356" w:lineRule="atLeast"/>
        <w:jc w:val="both"/>
        <w:rPr>
          <w:rFonts w:eastAsia="Times New Roman" w:cs="Liberation Serif"/>
          <w:color w:val="000000"/>
          <w:lang w:eastAsia="ru-RU"/>
        </w:rPr>
      </w:pPr>
      <w:r w:rsidRPr="0085502D">
        <w:rPr>
          <w:rFonts w:eastAsia="Times New Roman" w:cs="Liberation Serif"/>
          <w:color w:val="000000"/>
          <w:lang w:eastAsia="ru-RU"/>
        </w:rPr>
        <w:t xml:space="preserve">Земельным </w:t>
      </w:r>
      <w:proofErr w:type="spellStart"/>
      <w:r w:rsidRPr="0085502D">
        <w:rPr>
          <w:rFonts w:eastAsia="Times New Roman" w:cs="Liberation Serif"/>
          <w:color w:val="000000"/>
          <w:lang w:eastAsia="ru-RU"/>
        </w:rPr>
        <w:t>кодек</w:t>
      </w:r>
      <w:proofErr w:type="gramStart"/>
      <w:r w:rsidRPr="0085502D">
        <w:rPr>
          <w:rFonts w:eastAsia="Times New Roman" w:cs="Liberation Serif"/>
          <w:color w:val="000000"/>
          <w:lang w:eastAsia="ru-RU"/>
        </w:rPr>
        <w:t>c</w:t>
      </w:r>
      <w:proofErr w:type="gramEnd"/>
      <w:r w:rsidRPr="0085502D">
        <w:rPr>
          <w:rFonts w:eastAsia="Times New Roman" w:cs="Liberation Serif"/>
          <w:color w:val="000000"/>
          <w:lang w:eastAsia="ru-RU"/>
        </w:rPr>
        <w:t>ом</w:t>
      </w:r>
      <w:proofErr w:type="spellEnd"/>
      <w:r w:rsidRPr="0085502D">
        <w:rPr>
          <w:rFonts w:eastAsia="Times New Roman" w:cs="Liberation Serif"/>
          <w:color w:val="000000"/>
          <w:lang w:eastAsia="ru-RU"/>
        </w:rPr>
        <w:t> Российской Федерации;</w:t>
      </w:r>
    </w:p>
    <w:p w:rsidR="0085502D" w:rsidRPr="0085502D" w:rsidRDefault="0085502D" w:rsidP="0085502D">
      <w:pPr>
        <w:numPr>
          <w:ilvl w:val="0"/>
          <w:numId w:val="1"/>
        </w:numPr>
        <w:shd w:val="clear" w:color="auto" w:fill="FFFFFF"/>
        <w:spacing w:after="0" w:line="356" w:lineRule="atLeast"/>
        <w:jc w:val="both"/>
        <w:rPr>
          <w:rFonts w:eastAsia="Times New Roman" w:cs="Liberation Serif"/>
          <w:color w:val="000000"/>
          <w:lang w:eastAsia="ru-RU"/>
        </w:rPr>
      </w:pPr>
      <w:r w:rsidRPr="0085502D">
        <w:rPr>
          <w:rFonts w:eastAsia="Times New Roman" w:cs="Liberation Serif"/>
          <w:color w:val="000000"/>
          <w:lang w:eastAsia="ru-RU"/>
        </w:rPr>
        <w:t>Федеральным законом от 24.07.2002 № 101-ФЗ «Об обороте земель сельскохозяйственного назначения»</w:t>
      </w:r>
    </w:p>
    <w:p w:rsidR="0085502D" w:rsidRPr="0085502D" w:rsidRDefault="0085502D" w:rsidP="0085502D">
      <w:pPr>
        <w:numPr>
          <w:ilvl w:val="0"/>
          <w:numId w:val="1"/>
        </w:numPr>
        <w:shd w:val="clear" w:color="auto" w:fill="FFFFFF"/>
        <w:spacing w:after="0" w:line="356" w:lineRule="atLeast"/>
        <w:jc w:val="both"/>
        <w:rPr>
          <w:rFonts w:eastAsia="Times New Roman" w:cs="Liberation Serif"/>
          <w:color w:val="000000"/>
          <w:lang w:eastAsia="ru-RU"/>
        </w:rPr>
      </w:pPr>
      <w:r w:rsidRPr="0085502D">
        <w:rPr>
          <w:rFonts w:eastAsia="Times New Roman" w:cs="Liberation Serif"/>
          <w:color w:val="000000"/>
          <w:lang w:eastAsia="ru-RU"/>
        </w:rPr>
        <w:t>Законом Свердловской области от 07.07.2004 г. №</w:t>
      </w:r>
      <w:r>
        <w:rPr>
          <w:rFonts w:eastAsia="Times New Roman" w:cs="Liberation Serif"/>
          <w:color w:val="000000"/>
          <w:lang w:eastAsia="ru-RU"/>
        </w:rPr>
        <w:t xml:space="preserve"> </w:t>
      </w:r>
      <w:r w:rsidRPr="0085502D">
        <w:rPr>
          <w:rFonts w:eastAsia="Times New Roman" w:cs="Liberation Serif"/>
          <w:color w:val="000000"/>
          <w:lang w:eastAsia="ru-RU"/>
        </w:rPr>
        <w:t>18-ОЗ «Об особенностях регулирования земельных отношений на территории Свердловской области».</w:t>
      </w:r>
    </w:p>
    <w:p w:rsidR="00411DEB" w:rsidRPr="0085502D" w:rsidRDefault="00411DEB" w:rsidP="0085502D">
      <w:pPr>
        <w:spacing w:after="0"/>
        <w:rPr>
          <w:rFonts w:cs="Liberation Serif"/>
        </w:rPr>
      </w:pPr>
    </w:p>
    <w:p w:rsidR="0085502D" w:rsidRDefault="000C517F" w:rsidP="000C517F">
      <w:pPr>
        <w:spacing w:after="0" w:line="240" w:lineRule="auto"/>
        <w:ind w:firstLine="360"/>
        <w:jc w:val="both"/>
      </w:pPr>
      <w:r>
        <w:t>П</w:t>
      </w:r>
      <w:r w:rsidR="0085502D">
        <w:t>орядок предоставления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 в соответствии со ст.10 Федерального закона от 24.07.2002 г.№ 101-ФЗ «Об обороте земель сельскохозяйственного назначения».</w:t>
      </w:r>
    </w:p>
    <w:p w:rsidR="0085502D" w:rsidRDefault="0085502D" w:rsidP="000C517F">
      <w:pPr>
        <w:spacing w:after="0" w:line="240" w:lineRule="auto"/>
        <w:ind w:firstLine="708"/>
        <w:jc w:val="both"/>
      </w:pPr>
      <w:r>
        <w:t>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гражданам и юридическим лицам в собственность на торгах (конкурсах, аукционах). Данный пункт не распространяется, если переданный в аренду гражданину или юридическому лицу земельный участок приобретается арендатором в собственность по рыночной стоимости, сложившейся в данной местности, или по цене, установленной законом субъекта РФ, по истечении трех лет с момента заключения договора аренды при условии надлежащего использования этого земельного участка.</w:t>
      </w:r>
    </w:p>
    <w:p w:rsidR="000C517F" w:rsidRDefault="000C517F" w:rsidP="000C517F">
      <w:pPr>
        <w:spacing w:after="0" w:line="240" w:lineRule="auto"/>
        <w:ind w:firstLine="708"/>
        <w:jc w:val="both"/>
      </w:pPr>
    </w:p>
    <w:p w:rsidR="00825ED4" w:rsidRDefault="000C517F" w:rsidP="00825ED4">
      <w:pPr>
        <w:spacing w:after="0" w:line="240" w:lineRule="auto"/>
        <w:ind w:firstLine="708"/>
        <w:jc w:val="both"/>
      </w:pPr>
      <w:r>
        <w:t>В соответствии со ст.</w:t>
      </w:r>
      <w:r w:rsidR="00825ED4">
        <w:t xml:space="preserve"> </w:t>
      </w:r>
      <w:r>
        <w:t xml:space="preserve">10.1. </w:t>
      </w:r>
      <w:r w:rsidR="00825ED4" w:rsidRPr="00825ED4">
        <w:t xml:space="preserve">настоящего Федерального закона </w:t>
      </w:r>
      <w:r w:rsidR="00825ED4">
        <w:t xml:space="preserve">осуществляется </w:t>
      </w:r>
      <w:r>
        <w:t>предоставления земельных участков из земель сельскохозяйственного назначения, находящихся в государственной или муниципальной собственности, гражданам или крестьянским (фермерским) хозяйствам для осуществления крестьянским (фермерск</w:t>
      </w:r>
      <w:r w:rsidR="00825ED4">
        <w:t>им) хозяйством его деятельности.</w:t>
      </w:r>
    </w:p>
    <w:p w:rsidR="000C517F" w:rsidRDefault="000C517F" w:rsidP="00825ED4">
      <w:pPr>
        <w:spacing w:after="0" w:line="240" w:lineRule="auto"/>
        <w:ind w:firstLine="708"/>
        <w:jc w:val="both"/>
      </w:pPr>
      <w:r>
        <w:t>1. Гражданин или крестьянское (фермерское) хозяйство наряду со случаями, предусмотренными статьей 10 настоящего Федерального закона и статьей 39.18 Земельного кодекса Российской Федерации, вправе получить в аренду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деятельности.</w:t>
      </w:r>
    </w:p>
    <w:p w:rsidR="000C517F" w:rsidRDefault="000C517F" w:rsidP="000C517F">
      <w:pPr>
        <w:spacing w:after="0" w:line="240" w:lineRule="auto"/>
        <w:ind w:firstLine="708"/>
        <w:jc w:val="both"/>
      </w:pPr>
      <w:r>
        <w:t xml:space="preserve">2. Предоставление гражданину или крестьянскому (фермерскому) хозяйству для осуществления крестьянским (фермерским) хозяйством его деятельности земельного участка из земель сельскохозяйственного назначения, находящегося в государственной или муниципальной </w:t>
      </w:r>
      <w:r>
        <w:lastRenderedPageBreak/>
        <w:t>собственности, осуществляется в порядке, установленном Земельным кодексом Российской Федерации, с учетом особенностей, предусмотренных настоящей статьей.</w:t>
      </w:r>
    </w:p>
    <w:p w:rsidR="000C517F" w:rsidRDefault="000C517F" w:rsidP="000C517F">
      <w:pPr>
        <w:spacing w:after="0" w:line="240" w:lineRule="auto"/>
        <w:ind w:firstLine="708"/>
        <w:jc w:val="both"/>
      </w:pPr>
      <w:r>
        <w:t>3. 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гражданину или крестьянскому (фермерскому) хозяйству для осуществления крестьянским (фермерским) хозяйством его деятельности в аренду на срок до пяти лет.</w:t>
      </w:r>
    </w:p>
    <w:p w:rsidR="000C517F" w:rsidRDefault="000C517F" w:rsidP="000C517F">
      <w:pPr>
        <w:spacing w:after="0" w:line="240" w:lineRule="auto"/>
        <w:ind w:firstLine="708"/>
        <w:jc w:val="both"/>
      </w:pPr>
      <w:r>
        <w:t xml:space="preserve">4. </w:t>
      </w:r>
      <w:proofErr w:type="gramStart"/>
      <w:r>
        <w:t>При предоставлении гражданину или крестьянскому (фермерскому) хозяйству земельного участка из земель сельскохозяйственного назначения, находящегося в государственной или муниципальной собственности, для осуществления крестьянским (фермерским) хозяйством его деятельности подтверждение отсутствия на территориях иных субъектов Российской Федерации у таких гражданина или крестьянского (фермерского) хозяйства земельного участка не требуется.</w:t>
      </w:r>
      <w:proofErr w:type="gramEnd"/>
    </w:p>
    <w:p w:rsidR="000C517F" w:rsidRDefault="000C517F" w:rsidP="000C517F">
      <w:pPr>
        <w:spacing w:after="0" w:line="240" w:lineRule="auto"/>
        <w:ind w:firstLine="708"/>
        <w:jc w:val="both"/>
      </w:pPr>
      <w:r>
        <w:t>5. Заявления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рассматриваются в порядке их поступления.</w:t>
      </w:r>
    </w:p>
    <w:p w:rsidR="000C517F" w:rsidRDefault="000C517F" w:rsidP="000C517F">
      <w:pPr>
        <w:spacing w:after="0" w:line="240" w:lineRule="auto"/>
        <w:ind w:firstLine="708"/>
        <w:jc w:val="both"/>
      </w:pPr>
      <w:r>
        <w:t>6. Изменение целевого назначения земельного участка из земель сельскохозяйственного назначения, находящегося в государственной или муниципальной собственности и предоставленного в аренду гражданину или крестьянскому (фермерскому) хозяйству для осуществления крестьянским (фермерским) хозяйством его деятельности, не допускается.</w:t>
      </w:r>
    </w:p>
    <w:p w:rsidR="000C517F" w:rsidRDefault="000C517F" w:rsidP="000C517F">
      <w:pPr>
        <w:spacing w:after="0" w:line="240" w:lineRule="auto"/>
        <w:ind w:firstLine="708"/>
        <w:jc w:val="both"/>
      </w:pPr>
      <w:r>
        <w:t xml:space="preserve">7. </w:t>
      </w:r>
      <w:proofErr w:type="gramStart"/>
      <w:r>
        <w:t>Орган государственной власти или орган местного самоуправления, уполномоченные на предоставление земельных участков из земель сельскохозяйственного назначения, принимает решение об отказе в предоставлении земельного участка из земель сельскохозяйственного назначения, находящегося в государственной или муниципальной собственности, без проведения торгов при наличии наряду с основаниями, предусмотренными статьей 39.16 Земельного кодекса Российской Федерации, хотя бы одного из следующих оснований:</w:t>
      </w:r>
      <w:proofErr w:type="gramEnd"/>
    </w:p>
    <w:p w:rsidR="000C517F" w:rsidRDefault="000C517F" w:rsidP="000C517F">
      <w:pPr>
        <w:spacing w:after="0" w:line="240" w:lineRule="auto"/>
        <w:ind w:firstLine="708"/>
        <w:jc w:val="both"/>
      </w:pPr>
      <w:proofErr w:type="gramStart"/>
      <w:r>
        <w:t>1)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</w:t>
      </w:r>
      <w:proofErr w:type="gramEnd"/>
      <w:r>
        <w:t>, указанного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0C517F" w:rsidRDefault="000C517F" w:rsidP="000C517F">
      <w:pPr>
        <w:spacing w:after="0" w:line="240" w:lineRule="auto"/>
        <w:ind w:firstLine="708"/>
        <w:jc w:val="both"/>
      </w:pPr>
      <w:r>
        <w:lastRenderedPageBreak/>
        <w:t>2)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</w:t>
      </w:r>
    </w:p>
    <w:p w:rsidR="0085502D" w:rsidRPr="00411DEB" w:rsidRDefault="0085502D" w:rsidP="000C517F">
      <w:pPr>
        <w:spacing w:after="0" w:line="240" w:lineRule="auto"/>
        <w:ind w:firstLine="708"/>
        <w:jc w:val="both"/>
      </w:pPr>
    </w:p>
    <w:sectPr w:rsidR="0085502D" w:rsidRPr="00411DEB" w:rsidSect="00B255D6">
      <w:pgSz w:w="11906" w:h="16838"/>
      <w:pgMar w:top="1134" w:right="68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45E8"/>
    <w:multiLevelType w:val="multilevel"/>
    <w:tmpl w:val="3ED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E4"/>
    <w:rsid w:val="00067C60"/>
    <w:rsid w:val="000C19E4"/>
    <w:rsid w:val="000C517F"/>
    <w:rsid w:val="000C5519"/>
    <w:rsid w:val="00411DEB"/>
    <w:rsid w:val="00803138"/>
    <w:rsid w:val="00825ED4"/>
    <w:rsid w:val="0085502D"/>
    <w:rsid w:val="008E499A"/>
    <w:rsid w:val="00B255D6"/>
    <w:rsid w:val="00B43383"/>
    <w:rsid w:val="00C425B7"/>
    <w:rsid w:val="00E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"/>
    <w:basedOn w:val="a"/>
    <w:rsid w:val="00067C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067C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"/>
    <w:basedOn w:val="a"/>
    <w:rsid w:val="00067C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067C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9947-916D-46C6-836D-3347E1A2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Упорова</dc:creator>
  <cp:keywords/>
  <dc:description/>
  <cp:lastModifiedBy>Упорова</cp:lastModifiedBy>
  <cp:revision>3</cp:revision>
  <cp:lastPrinted>2024-02-28T04:44:00Z</cp:lastPrinted>
  <dcterms:created xsi:type="dcterms:W3CDTF">2024-02-28T03:06:00Z</dcterms:created>
  <dcterms:modified xsi:type="dcterms:W3CDTF">2024-02-28T04:53:00Z</dcterms:modified>
</cp:coreProperties>
</file>