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35D3A" w14:textId="77777777" w:rsidR="00175B1D" w:rsidRPr="00175B1D" w:rsidRDefault="00175B1D" w:rsidP="00175B1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75B1D">
        <w:rPr>
          <w:rFonts w:ascii="Times New Roman" w:hAnsi="Times New Roman" w:cs="Times New Roman"/>
          <w:b/>
          <w:bCs/>
          <w:sz w:val="36"/>
          <w:szCs w:val="36"/>
        </w:rPr>
        <w:t>Изменения в законодательстве по охране труда с 1 сентября 2024 года</w:t>
      </w:r>
    </w:p>
    <w:p w14:paraId="18BC7182" w14:textId="3545AACA" w:rsidR="00175B1D" w:rsidRPr="00175B1D" w:rsidRDefault="00175B1D" w:rsidP="00175B1D">
      <w:pPr>
        <w:jc w:val="center"/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С 1 сентября 2024 года законодательство по охране труда претерпевает ряд изменений: обновляется порядок оказания первой помощи и порядок оформления несчастных случаев на производстве, вводится новая методика проведения СОУТ, устанавливаются новые требования к комплектации аптечек и правила аккредитации организаций, оказывающих услуги в области охраны труда. Разбираем самые главные нововведения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A1C1FA" w14:textId="77777777" w:rsidR="00175B1D" w:rsidRPr="00175B1D" w:rsidRDefault="00175B1D" w:rsidP="00175B1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75B1D">
        <w:rPr>
          <w:rFonts w:ascii="Times New Roman" w:hAnsi="Times New Roman" w:cs="Times New Roman"/>
          <w:b/>
          <w:bCs/>
          <w:sz w:val="36"/>
          <w:szCs w:val="36"/>
        </w:rPr>
        <w:t>Оказание первой помощи</w:t>
      </w:r>
    </w:p>
    <w:p w14:paraId="7D9B7560" w14:textId="1E9475E4" w:rsidR="00175B1D" w:rsidRPr="00175B1D" w:rsidRDefault="00175B1D" w:rsidP="00175B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B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Обновлен порядок оказания первой помощи пострадавшим</w:t>
      </w:r>
    </w:p>
    <w:p w14:paraId="4FF2D0BF" w14:textId="77777777" w:rsidR="00175B1D" w:rsidRPr="00175B1D" w:rsidRDefault="00175B1D" w:rsidP="00175B1D">
      <w:p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 xml:space="preserve">1 сентября вступил в силу </w:t>
      </w:r>
      <w:hyperlink r:id="rId5" w:tgtFrame="_blank" w:history="1">
        <w:r w:rsidRPr="00175B1D">
          <w:rPr>
            <w:rStyle w:val="a3"/>
            <w:rFonts w:ascii="Times New Roman" w:hAnsi="Times New Roman" w:cs="Times New Roman"/>
            <w:sz w:val="28"/>
            <w:szCs w:val="28"/>
          </w:rPr>
          <w:t>Приказ</w:t>
        </w:r>
      </w:hyperlink>
      <w:r w:rsidRPr="00175B1D">
        <w:rPr>
          <w:rFonts w:ascii="Times New Roman" w:hAnsi="Times New Roman" w:cs="Times New Roman"/>
          <w:sz w:val="28"/>
          <w:szCs w:val="28"/>
        </w:rPr>
        <w:t xml:space="preserve"> Минздрава России от 03.05.2024 № 220н «Об утверждении порядка оказания первой помощи», который заменил ранее действующий </w:t>
      </w:r>
      <w:hyperlink r:id="rId6" w:anchor="l0" w:tgtFrame="_blank" w:history="1">
        <w:r w:rsidRPr="00175B1D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 </w:t>
        </w:r>
      </w:hyperlink>
      <w:r w:rsidRPr="00175B1D">
        <w:rPr>
          <w:rFonts w:ascii="Times New Roman" w:hAnsi="Times New Roman" w:cs="Times New Roman"/>
          <w:sz w:val="28"/>
          <w:szCs w:val="28"/>
        </w:rPr>
        <w:t xml:space="preserve">Минздравсоцразвития России от 04.05.2012 № 477н «Об утверждении перечня состояний, при которых оказывается первая помощь, и перечня мероприятий по оказанию первой помощи». </w:t>
      </w:r>
    </w:p>
    <w:p w14:paraId="313F0661" w14:textId="77777777" w:rsidR="00175B1D" w:rsidRPr="00175B1D" w:rsidRDefault="00175B1D" w:rsidP="00175B1D">
      <w:p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Новым Приказом утверждены перечень состояний, при которых оказывается первая помощь, перечень мероприятий по оказанию первой помощи, а также последовательность их проведения.</w:t>
      </w:r>
    </w:p>
    <w:p w14:paraId="59E48CA8" w14:textId="77777777" w:rsidR="00175B1D" w:rsidRPr="00175B1D" w:rsidRDefault="00175B1D" w:rsidP="00175B1D">
      <w:p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Основные изменения следующие:</w:t>
      </w:r>
    </w:p>
    <w:p w14:paraId="2FF4E592" w14:textId="77777777" w:rsidR="00175B1D" w:rsidRPr="00175B1D" w:rsidRDefault="00175B1D" w:rsidP="00175B1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Разрешено использование автоматического наружного дефибриллятора (при его наличии).</w:t>
      </w:r>
    </w:p>
    <w:p w14:paraId="6117D207" w14:textId="77777777" w:rsidR="00175B1D" w:rsidRPr="00175B1D" w:rsidRDefault="00175B1D" w:rsidP="00175B1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Для оказания первой помощи не требуется согласие пострадавшего, если до начала ее оказания он или его законный представитель не отказался от помощи.</w:t>
      </w:r>
    </w:p>
    <w:p w14:paraId="69E13506" w14:textId="6F4353B7" w:rsidR="00175B1D" w:rsidRPr="00175B1D" w:rsidRDefault="00175B1D" w:rsidP="00175B1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Расширен перечень состояний</w:t>
      </w:r>
      <w:r w:rsidR="00285711">
        <w:rPr>
          <w:rFonts w:ascii="Times New Roman" w:hAnsi="Times New Roman" w:cs="Times New Roman"/>
          <w:sz w:val="28"/>
          <w:szCs w:val="28"/>
        </w:rPr>
        <w:t>,</w:t>
      </w:r>
      <w:r w:rsidRPr="00175B1D">
        <w:rPr>
          <w:rFonts w:ascii="Times New Roman" w:hAnsi="Times New Roman" w:cs="Times New Roman"/>
          <w:sz w:val="28"/>
          <w:szCs w:val="28"/>
        </w:rPr>
        <w:t xml:space="preserve"> при которых оказывается первая помощь: </w:t>
      </w:r>
    </w:p>
    <w:p w14:paraId="7FBC2940" w14:textId="77777777" w:rsidR="00175B1D" w:rsidRPr="00175B1D" w:rsidRDefault="00175B1D" w:rsidP="00175B1D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укусы или ужаливания ядовитых животных;</w:t>
      </w:r>
    </w:p>
    <w:p w14:paraId="7087890A" w14:textId="77777777" w:rsidR="00175B1D" w:rsidRPr="00175B1D" w:rsidRDefault="00175B1D" w:rsidP="00175B1D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острые психологические реакции на стресс;</w:t>
      </w:r>
    </w:p>
    <w:p w14:paraId="1AA12A2A" w14:textId="77777777" w:rsidR="00175B1D" w:rsidRPr="00175B1D" w:rsidRDefault="00175B1D" w:rsidP="00175B1D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судорожный приступ с потерей сознания.</w:t>
      </w:r>
    </w:p>
    <w:p w14:paraId="33DB4588" w14:textId="77777777" w:rsidR="00175B1D" w:rsidRPr="00175B1D" w:rsidRDefault="00175B1D" w:rsidP="00175B1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 xml:space="preserve">В число мероприятий по оказанию первой помощи добавлено: </w:t>
      </w:r>
    </w:p>
    <w:p w14:paraId="7E0735B0" w14:textId="77777777" w:rsidR="00175B1D" w:rsidRPr="00175B1D" w:rsidRDefault="00175B1D" w:rsidP="00175B1D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«оказание помощи пострадавшему в принятии лекарственных препаратов для медицинского применения, назначенных врачом»;</w:t>
      </w:r>
    </w:p>
    <w:p w14:paraId="75A3A57C" w14:textId="77777777" w:rsidR="00175B1D" w:rsidRPr="00175B1D" w:rsidRDefault="00175B1D" w:rsidP="00175B1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 xml:space="preserve">Из методов остановки наружных кровотечений исключены: </w:t>
      </w:r>
    </w:p>
    <w:p w14:paraId="22106C53" w14:textId="77777777" w:rsidR="00175B1D" w:rsidRPr="00175B1D" w:rsidRDefault="00175B1D" w:rsidP="00175B1D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lastRenderedPageBreak/>
        <w:t xml:space="preserve">пальцевое прижатие артерии; </w:t>
      </w:r>
    </w:p>
    <w:p w14:paraId="6B1883BE" w14:textId="77777777" w:rsidR="00175B1D" w:rsidRPr="00175B1D" w:rsidRDefault="00175B1D" w:rsidP="00175B1D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максимальное сгибание конечности в суставе;</w:t>
      </w:r>
    </w:p>
    <w:p w14:paraId="2682F6D4" w14:textId="77777777" w:rsidR="00175B1D" w:rsidRPr="00175B1D" w:rsidRDefault="00175B1D" w:rsidP="00175B1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 xml:space="preserve">Мероприятия дополнены: </w:t>
      </w:r>
    </w:p>
    <w:p w14:paraId="0943DE96" w14:textId="77777777" w:rsidR="00175B1D" w:rsidRPr="00175B1D" w:rsidRDefault="00175B1D" w:rsidP="00175B1D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обеспечением безопасности для окружающих;</w:t>
      </w:r>
    </w:p>
    <w:p w14:paraId="0BBEE37B" w14:textId="77777777" w:rsidR="00175B1D" w:rsidRPr="00175B1D" w:rsidRDefault="00175B1D" w:rsidP="00175B1D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использованием медицинских изделий для обеспечения собственной безопасности;</w:t>
      </w:r>
    </w:p>
    <w:p w14:paraId="3529A7FF" w14:textId="77777777" w:rsidR="00175B1D" w:rsidRPr="00175B1D" w:rsidRDefault="00175B1D" w:rsidP="00175B1D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информированием пострадавшего и окружающих о готовности оказания первой помощи и ее начале.</w:t>
      </w:r>
    </w:p>
    <w:p w14:paraId="1A1EB1F6" w14:textId="5CDD2924" w:rsidR="00175B1D" w:rsidRPr="00175B1D" w:rsidRDefault="00175B1D" w:rsidP="0028571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75B1D">
        <w:rPr>
          <w:rFonts w:ascii="Times New Roman" w:hAnsi="Times New Roman" w:cs="Times New Roman"/>
          <w:b/>
          <w:bCs/>
          <w:sz w:val="36"/>
          <w:szCs w:val="36"/>
        </w:rPr>
        <w:t>Комплектация аптечек</w:t>
      </w:r>
    </w:p>
    <w:p w14:paraId="269DF96B" w14:textId="2B803DFE" w:rsidR="00175B1D" w:rsidRPr="00175B1D" w:rsidRDefault="00175B1D" w:rsidP="002857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B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Установлены новые требования к составу аптечек, которые должны быть в организации</w:t>
      </w:r>
    </w:p>
    <w:p w14:paraId="1576498D" w14:textId="77777777" w:rsidR="00175B1D" w:rsidRPr="00175B1D" w:rsidRDefault="00175B1D" w:rsidP="00175B1D">
      <w:p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 xml:space="preserve">Минздрав установил новые </w:t>
      </w:r>
      <w:hyperlink r:id="rId7" w:anchor=":~:text=%D0%A2%D1%80%D0%B5%D0%B1%D0%BE%D0%B2%D0%B0%D0%BD%D0%B8%D1%8F%0A%D0%BA%20%D0%BA%D0%BE%D0%BC%D0%BF%D0%BB%D0%B5%D0%BA%D1%82%D0%B0%D1%86%D0%B8%D0%B8%20%D0%B0%D0%BF%D1%82%D0%B5%D1%87%D0%BA%D0%B8%20%D0%B4%D0%BB%D1%8F%20%D0%BE%D0%BA%D0%B0%D0%B7%D0%B0%D0%BD%D0%B8%D1%8F%20%D1%80%D0%B0%D0%B1%D0%BE%D1%82%D0%BD%D0%B8%D0%BA%D0%B0%D0%BC%D0%B8%20%D0%BF%D0%B5%D1%80%D0%B2%D0%BE%D0%B9%20%D0%BF%D0%BE%D0%BC%D0%BE%D1%89%D0%B8%20%D0%BF%D0%BE%D1%81%D1%82%D1%80%D0%B0%D0%B4%D0%B0%D0%B2%D1%88%D0%B8%D0%BC%20%D1%81%20%D0%BF%D1%80%D0%B8%D0%BC%D0%B5%D0%BD%D0%B5%D0%BD%D0%B8%D0%B5%D0%BC%20%D0%BC%D0%B5%D0%B4%D0%B8%D1%86%D0%B8%D0%BD%D1%81%D0%BA%D0%B8%D1%85%20%D0%B8%D0%B7%D0%B4%D0%B5%D0%BB%D0%B8%D0%B9" w:tgtFrame="_blank" w:history="1">
        <w:r w:rsidRPr="00175B1D">
          <w:rPr>
            <w:rStyle w:val="a3"/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175B1D">
        <w:rPr>
          <w:rFonts w:ascii="Times New Roman" w:hAnsi="Times New Roman" w:cs="Times New Roman"/>
          <w:sz w:val="28"/>
          <w:szCs w:val="28"/>
        </w:rPr>
        <w:t xml:space="preserve"> к аптечкам для оказания работникам первой помощи (</w:t>
      </w:r>
      <w:hyperlink r:id="rId8" w:tgtFrame="_blank" w:history="1">
        <w:r w:rsidRPr="00175B1D">
          <w:rPr>
            <w:rStyle w:val="a3"/>
            <w:rFonts w:ascii="Times New Roman" w:hAnsi="Times New Roman" w:cs="Times New Roman"/>
            <w:sz w:val="28"/>
            <w:szCs w:val="28"/>
          </w:rPr>
          <w:t>Приказ</w:t>
        </w:r>
      </w:hyperlink>
      <w:r w:rsidRPr="00175B1D">
        <w:rPr>
          <w:rFonts w:ascii="Times New Roman" w:hAnsi="Times New Roman" w:cs="Times New Roman"/>
          <w:sz w:val="28"/>
          <w:szCs w:val="28"/>
        </w:rPr>
        <w:t xml:space="preserve"> Минздрава России от 24.05.2024 № 262н). Аптечки, произведенные до 1 сентября 2024 года, могут применяться до истечения срока годности содержащихся в них медицинских изделий, но не позднее 1 сентября 2027 года.</w:t>
      </w:r>
    </w:p>
    <w:p w14:paraId="75F06B3B" w14:textId="77777777" w:rsidR="00175B1D" w:rsidRPr="00175B1D" w:rsidRDefault="00175B1D" w:rsidP="00175B1D">
      <w:p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Переходный период на новые аптечки должен пройти не позднее 1 сентября 2027 года.</w:t>
      </w:r>
    </w:p>
    <w:p w14:paraId="234E9B70" w14:textId="77777777" w:rsidR="00175B1D" w:rsidRPr="00175B1D" w:rsidRDefault="00175B1D" w:rsidP="00175B1D">
      <w:p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Внесены следующие изменения:</w:t>
      </w:r>
    </w:p>
    <w:p w14:paraId="19ADEBD6" w14:textId="77777777" w:rsidR="00175B1D" w:rsidRPr="00175B1D" w:rsidRDefault="00175B1D" w:rsidP="00175B1D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нестерильных одноразовых масок должно быть не 10, а 2;</w:t>
      </w:r>
    </w:p>
    <w:p w14:paraId="403D238B" w14:textId="77777777" w:rsidR="00175B1D" w:rsidRPr="00175B1D" w:rsidRDefault="00175B1D" w:rsidP="00175B1D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выбор перчаток стал больше;</w:t>
      </w:r>
    </w:p>
    <w:p w14:paraId="04896B2F" w14:textId="77777777" w:rsidR="00175B1D" w:rsidRPr="00175B1D" w:rsidRDefault="00175B1D" w:rsidP="00175B1D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масок для сердечно-легочной реанимации стало 2 вместо 1 (либо загубник как альтернатива);</w:t>
      </w:r>
    </w:p>
    <w:p w14:paraId="26E19BD4" w14:textId="77777777" w:rsidR="00175B1D" w:rsidRPr="00175B1D" w:rsidRDefault="00175B1D" w:rsidP="00175B1D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урезано разнообразие ножниц;</w:t>
      </w:r>
    </w:p>
    <w:p w14:paraId="3823DEDF" w14:textId="77777777" w:rsidR="00175B1D" w:rsidRPr="00175B1D" w:rsidRDefault="00175B1D" w:rsidP="00175B1D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в необходимую комплектацию добавлен блокнот;</w:t>
      </w:r>
    </w:p>
    <w:p w14:paraId="5329D618" w14:textId="77777777" w:rsidR="00175B1D" w:rsidRPr="00175B1D" w:rsidRDefault="00175B1D" w:rsidP="00175B1D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требуется предусмотреть наличие маркера или карандаша (черный или синий).</w:t>
      </w:r>
    </w:p>
    <w:p w14:paraId="070742B2" w14:textId="77777777" w:rsidR="00175B1D" w:rsidRPr="00175B1D" w:rsidRDefault="00175B1D" w:rsidP="00175B1D">
      <w:p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 xml:space="preserve">Период действия Приказа № 262н— с 1 сентября 2024 года по 1 сентября 2030 года. </w:t>
      </w:r>
    </w:p>
    <w:p w14:paraId="736F1B11" w14:textId="77777777" w:rsidR="00285711" w:rsidRDefault="00285711" w:rsidP="0028571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6D0FC0" w14:textId="77777777" w:rsidR="00285711" w:rsidRDefault="00285711" w:rsidP="0028571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C965053" w14:textId="086E4581" w:rsidR="00175B1D" w:rsidRPr="00175B1D" w:rsidRDefault="00175B1D" w:rsidP="0028571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75B1D">
        <w:rPr>
          <w:rFonts w:ascii="Times New Roman" w:hAnsi="Times New Roman" w:cs="Times New Roman"/>
          <w:b/>
          <w:bCs/>
          <w:sz w:val="36"/>
          <w:szCs w:val="36"/>
        </w:rPr>
        <w:lastRenderedPageBreak/>
        <w:t>Несчастные случаи</w:t>
      </w:r>
    </w:p>
    <w:p w14:paraId="6D9459B0" w14:textId="77777777" w:rsidR="00175B1D" w:rsidRPr="00175B1D" w:rsidRDefault="00175B1D" w:rsidP="002857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B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Утвержден новый порядок оформления несчастного случая на производстве актом Н-1С</w:t>
      </w:r>
    </w:p>
    <w:p w14:paraId="6F41B776" w14:textId="77777777" w:rsidR="00175B1D" w:rsidRPr="00175B1D" w:rsidRDefault="00175B1D" w:rsidP="00175B1D">
      <w:pPr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Pr="00175B1D">
          <w:rPr>
            <w:rStyle w:val="a3"/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175B1D">
        <w:rPr>
          <w:rFonts w:ascii="Times New Roman" w:hAnsi="Times New Roman" w:cs="Times New Roman"/>
          <w:sz w:val="28"/>
          <w:szCs w:val="28"/>
        </w:rPr>
        <w:t xml:space="preserve"> Минтруда России от 25.04.2024 № 237н внесены изменения в приложения к </w:t>
      </w:r>
      <w:hyperlink r:id="rId10" w:tgtFrame="_blank" w:history="1">
        <w:r w:rsidRPr="00175B1D">
          <w:rPr>
            <w:rStyle w:val="a3"/>
            <w:rFonts w:ascii="Times New Roman" w:hAnsi="Times New Roman" w:cs="Times New Roman"/>
            <w:sz w:val="28"/>
            <w:szCs w:val="28"/>
          </w:rPr>
          <w:t>Приказу</w:t>
        </w:r>
      </w:hyperlink>
      <w:r w:rsidRPr="00175B1D">
        <w:rPr>
          <w:rFonts w:ascii="Times New Roman" w:hAnsi="Times New Roman" w:cs="Times New Roman"/>
          <w:sz w:val="28"/>
          <w:szCs w:val="28"/>
        </w:rPr>
        <w:t xml:space="preserve"> Минтруда России от 20.04.2022 № 223н: </w:t>
      </w:r>
    </w:p>
    <w:p w14:paraId="472813E4" w14:textId="77777777" w:rsidR="00175B1D" w:rsidRPr="00175B1D" w:rsidRDefault="00175B1D" w:rsidP="00175B1D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1" w:anchor=":~:text=%D0%B3.%20N%20223%D0%BD-,%D0%9F%D0%9E%D0%9B%D0%9E%D0%96%D0%95%D0%9D%D0%98%D0%95%20%D0%9E%D0%91%20%D0%9E%D0%A1%D0%9E%D0%91%D0%95%D0%9D%D0%9D%D0%9E%D0%A1%D0%A2%D0%AF%D0%A5%20%D0%A0%D0%90%D0%A1%D0%A1%D0%9B%D0%95%D0%94%D0%9E%D0%92%D0%90%D0%9D%D0%98%D0%AF%20%D0%9D%D0%95%D0%A1%D0%A7%D0%90%D0%A1%D0%A2%D0%9D%D0%AB%D0%A5%20%D0%A1%D0%9B%D0%A3%D0%A7%D0%90%D0%95%D0%92%20%D0%9D%D0%90%20%D0%9F%D0%A0%D0%9E%D0%98%D0%97%D0%92%D0%9E%D0%94%D0%A1%D0%A2%D0%92%D0%95%20%D0%92%20%D0%9E%D0%A2%D0%94%D0%95%D0%9B%D0%AC%D0%9D%D0%AB%D0%A5%20%D0%9E%D0%A2%D0%A0%D0%90%D0%A1%D0%9B%D0%AF%D0%A5%20%D0%98%20%D0%9E%D0%A0%D0%93%D0%90%D0%9D%D0%98%D0%97%D0%90%D0%A6%D0%98%D0%AF%D0%A5,-(%D0%B2%20%D1%80%D0%B5%D0%B4.%20%D0%9F%D1%80%D0%B8%D0%BA%D0%B0%D0%B7%D0%B0" w:tgtFrame="_blank" w:history="1">
        <w:r w:rsidRPr="00175B1D">
          <w:rPr>
            <w:rStyle w:val="a3"/>
            <w:rFonts w:ascii="Times New Roman" w:hAnsi="Times New Roman" w:cs="Times New Roman"/>
            <w:sz w:val="28"/>
            <w:szCs w:val="28"/>
          </w:rPr>
          <w:t>Приложение № 1</w:t>
        </w:r>
      </w:hyperlink>
      <w:r w:rsidRPr="00175B1D">
        <w:rPr>
          <w:rFonts w:ascii="Times New Roman" w:hAnsi="Times New Roman" w:cs="Times New Roman"/>
          <w:sz w:val="28"/>
          <w:szCs w:val="28"/>
        </w:rPr>
        <w:t> (положение об особенностях расследования несчастных случаев на производстве в отдельных отраслях и </w:t>
      </w:r>
      <w:proofErr w:type="gramStart"/>
      <w:r w:rsidRPr="00175B1D">
        <w:rPr>
          <w:rFonts w:ascii="Times New Roman" w:hAnsi="Times New Roman" w:cs="Times New Roman"/>
          <w:sz w:val="28"/>
          <w:szCs w:val="28"/>
        </w:rPr>
        <w:t>организациях )</w:t>
      </w:r>
      <w:proofErr w:type="gramEnd"/>
      <w:r w:rsidRPr="00175B1D">
        <w:rPr>
          <w:rFonts w:ascii="Times New Roman" w:hAnsi="Times New Roman" w:cs="Times New Roman"/>
          <w:sz w:val="28"/>
          <w:szCs w:val="28"/>
        </w:rPr>
        <w:t>;</w:t>
      </w:r>
    </w:p>
    <w:p w14:paraId="678FEC90" w14:textId="77777777" w:rsidR="00175B1D" w:rsidRPr="00175B1D" w:rsidRDefault="00175B1D" w:rsidP="00175B1D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2" w:anchor=":~:text=%D0%B3.%20N%20223%D0%BD-,%D0%A4%D0%9E%D0%A0%D0%9C%D0%AB%20%D0%94%D0%9E%D0%9A%D0%A3%D0%9C%D0%95%D0%9D%D0%A2%D0%9E%D0%92%2C%20%D0%9D%D0%95%D0%9E%D0%91%D0%A5%D0%9E%D0%94%D0%98%D0%9C%D0%AB%D0%A5%20%D0%94%D0%9B%D0%AF%20%D0%A0%D0%90%D0%A1%D0%A1%D0%9B%D0%95%D0%94%D0%9E%D0%92%D0%90%D0%9D%D0%98%D0%AF%20%D0%9D%D0%95%D0%A1%D0%A7%D0%90%D0%A1%D0%A2%D0%9D%D0%AB%D0%A5%20%D0%A1%D0%9B%D0%A3%D0%A7%D0%90%D0%95%D0%92%20%D0%9D%D0%90%20%D0%9F%D0%A0%D0%9E%D0%98%D0%97%D0%92%D0%9E%D0%94%D0%A1%D0%A2%D0%92%D0%95%20(%D0%A4%D0%9E%D0%A0%D0%9C%D0%AB%201%20%2D%2011),-(%D0%B2%20%D1%80%D0%B5%D0%B4.%20%D0%9F%D1%80%D0%B8%D0%BA%D0%B0%D0%B7%D0%B0" w:tgtFrame="_blank" w:history="1">
        <w:r w:rsidRPr="00175B1D">
          <w:rPr>
            <w:rStyle w:val="a3"/>
            <w:rFonts w:ascii="Times New Roman" w:hAnsi="Times New Roman" w:cs="Times New Roman"/>
            <w:sz w:val="28"/>
            <w:szCs w:val="28"/>
          </w:rPr>
          <w:t>Приложение № 2</w:t>
        </w:r>
      </w:hyperlink>
      <w:r w:rsidRPr="00175B1D">
        <w:rPr>
          <w:rFonts w:ascii="Times New Roman" w:hAnsi="Times New Roman" w:cs="Times New Roman"/>
          <w:sz w:val="28"/>
          <w:szCs w:val="28"/>
        </w:rPr>
        <w:t xml:space="preserve"> (формы документов, необходимых для расследования несчастных случаев на производстве). </w:t>
      </w:r>
    </w:p>
    <w:p w14:paraId="17734F3E" w14:textId="77777777" w:rsidR="00175B1D" w:rsidRPr="00175B1D" w:rsidRDefault="00175B1D" w:rsidP="00175B1D">
      <w:p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Приказом добавлена шестая форма акта о несчастном случае на производстве — Акт Н-1С. Комиссия или Инспектор по труду по каждому НС, расследование которого предусматривает продление, могут принять решение об оформление Акта Н-1С. Данную форму необходимо будет использовать при продлении расследования в случаях, когда экспертам, дознавателям, следователям, судьям требуется дополнительное время, чтобы разобраться в обстоятельствах несчастного случая. Нововведение позволит пострадавшим сотрудникам получать страховые выплаты до окончания расследования.</w:t>
      </w:r>
    </w:p>
    <w:p w14:paraId="3DB3CBD3" w14:textId="77777777" w:rsidR="00175B1D" w:rsidRPr="00175B1D" w:rsidRDefault="00175B1D" w:rsidP="00175B1D">
      <w:p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По итогам экспертизы и установления лиц, допустивших нарушения требований охраны труда, причин несчастного случая и предупреждению аналогичных ситуаций будет оформляться окончательный Акт по форме Н-1. Если НС не признали страховым, акт Н-1С признается утратившим силу.</w:t>
      </w:r>
    </w:p>
    <w:p w14:paraId="359F3060" w14:textId="77777777" w:rsidR="00175B1D" w:rsidRPr="00175B1D" w:rsidRDefault="00175B1D" w:rsidP="0028571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75B1D">
        <w:rPr>
          <w:rFonts w:ascii="Times New Roman" w:hAnsi="Times New Roman" w:cs="Times New Roman"/>
          <w:b/>
          <w:bCs/>
          <w:sz w:val="36"/>
          <w:szCs w:val="36"/>
        </w:rPr>
        <w:t>СОУТ</w:t>
      </w:r>
    </w:p>
    <w:p w14:paraId="370F9ABB" w14:textId="77777777" w:rsidR="00175B1D" w:rsidRPr="00175B1D" w:rsidRDefault="00175B1D" w:rsidP="002857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B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Обновлена методика проведения СОУТ</w:t>
      </w:r>
    </w:p>
    <w:p w14:paraId="6CAFD930" w14:textId="77777777" w:rsidR="00175B1D" w:rsidRPr="00175B1D" w:rsidRDefault="00175B1D" w:rsidP="00175B1D">
      <w:pPr>
        <w:rPr>
          <w:rFonts w:ascii="Times New Roman" w:hAnsi="Times New Roman" w:cs="Times New Roman"/>
          <w:sz w:val="28"/>
          <w:szCs w:val="28"/>
        </w:rPr>
      </w:pPr>
      <w:hyperlink r:id="rId13" w:tgtFrame="_blank" w:history="1">
        <w:r w:rsidRPr="00175B1D">
          <w:rPr>
            <w:rStyle w:val="a3"/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175B1D">
        <w:rPr>
          <w:rFonts w:ascii="Times New Roman" w:hAnsi="Times New Roman" w:cs="Times New Roman"/>
          <w:sz w:val="28"/>
          <w:szCs w:val="28"/>
        </w:rPr>
        <w:t xml:space="preserve"> Минтруда России от 21.11.2023 № 817н «Об утверждении Методики проведения СОУТ, Классификатора вредных и (или) опасных производственных факторов, формы отчета о проведении СОУТ и инструкции по ее заполнению» обновлены следующие документы:</w:t>
      </w:r>
    </w:p>
    <w:p w14:paraId="312BFDCD" w14:textId="556C7394" w:rsidR="00175B1D" w:rsidRPr="00175B1D" w:rsidRDefault="00175B1D" w:rsidP="00175B1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методика проведения процедуры;</w:t>
      </w:r>
    </w:p>
    <w:p w14:paraId="7FB46295" w14:textId="729B2D9F" w:rsidR="00175B1D" w:rsidRPr="00175B1D" w:rsidRDefault="00175B1D" w:rsidP="00175B1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 xml:space="preserve">классификатор вредных и опасных производственных факторов; </w:t>
      </w:r>
    </w:p>
    <w:p w14:paraId="4636E869" w14:textId="7EC76CA7" w:rsidR="00175B1D" w:rsidRPr="00175B1D" w:rsidRDefault="00175B1D" w:rsidP="00175B1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форма отчета о проведении СОУТ;</w:t>
      </w:r>
    </w:p>
    <w:p w14:paraId="437EEEC5" w14:textId="294F08F6" w:rsidR="00175B1D" w:rsidRPr="00175B1D" w:rsidRDefault="00175B1D" w:rsidP="00175B1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инструкция — как заполнять отчет.</w:t>
      </w:r>
    </w:p>
    <w:p w14:paraId="779AC13F" w14:textId="77777777" w:rsidR="00175B1D" w:rsidRPr="00175B1D" w:rsidRDefault="00175B1D" w:rsidP="00175B1D">
      <w:p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 xml:space="preserve">Данный </w:t>
      </w:r>
      <w:hyperlink r:id="rId14" w:anchor="l0" w:tgtFrame="_blank" w:history="1">
        <w:r w:rsidRPr="00175B1D">
          <w:rPr>
            <w:rStyle w:val="a3"/>
            <w:rFonts w:ascii="Times New Roman" w:hAnsi="Times New Roman" w:cs="Times New Roman"/>
            <w:sz w:val="28"/>
            <w:szCs w:val="28"/>
          </w:rPr>
          <w:t>Приказ</w:t>
        </w:r>
      </w:hyperlink>
      <w:r w:rsidRPr="00175B1D">
        <w:rPr>
          <w:rFonts w:ascii="Times New Roman" w:hAnsi="Times New Roman" w:cs="Times New Roman"/>
          <w:sz w:val="28"/>
          <w:szCs w:val="28"/>
        </w:rPr>
        <w:t xml:space="preserve"> заменит Приказ Минтруда России от 24.01.2014 № 33н и будет действовать до 1 сентября 2030 года. </w:t>
      </w:r>
    </w:p>
    <w:p w14:paraId="06F48B3F" w14:textId="77777777" w:rsidR="00175B1D" w:rsidRPr="00175B1D" w:rsidRDefault="00175B1D" w:rsidP="00175B1D">
      <w:p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lastRenderedPageBreak/>
        <w:t>Основные изменения:</w:t>
      </w:r>
    </w:p>
    <w:p w14:paraId="6E8E9F04" w14:textId="7CDAED83" w:rsidR="00175B1D" w:rsidRPr="00175B1D" w:rsidRDefault="00175B1D" w:rsidP="00175B1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Отчет о проведении СОУТ можно подписывать в электронном формате при условии, что у всех участников комиссии и работодателя есть цифровые подписи.</w:t>
      </w:r>
    </w:p>
    <w:p w14:paraId="70773FF5" w14:textId="460BF7BE" w:rsidR="00175B1D" w:rsidRPr="00175B1D" w:rsidRDefault="00175B1D" w:rsidP="00175B1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В методику процедуры внесли новое мероприятие — «изучение предложений работников по идентификации потенциально вредных и опасных факторов». Теперь эксперты будут знакомиться с предложениями сотрудников, чтобы определить перечень вредных факторов, которые надо измерять и исследовать.</w:t>
      </w:r>
    </w:p>
    <w:p w14:paraId="29DD7C3D" w14:textId="7AD5C915" w:rsidR="00175B1D" w:rsidRPr="00175B1D" w:rsidRDefault="00175B1D" w:rsidP="00175B1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Если во время СОУТ на рабочих местах проводят строительные работы, реконструируют производственные объекты, здания или сооружения, эксперт может запросить проекты строительства и реконструкции.</w:t>
      </w:r>
    </w:p>
    <w:p w14:paraId="30F3E8BB" w14:textId="118C160A" w:rsidR="00175B1D" w:rsidRPr="00175B1D" w:rsidRDefault="00175B1D" w:rsidP="00175B1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 xml:space="preserve">Вместо ОКАТО (Общероссийский классификатор объектов административно-территориального деления) в карте </w:t>
      </w:r>
      <w:proofErr w:type="spellStart"/>
      <w:r w:rsidRPr="00175B1D">
        <w:rPr>
          <w:rFonts w:ascii="Times New Roman" w:hAnsi="Times New Roman" w:cs="Times New Roman"/>
          <w:sz w:val="28"/>
          <w:szCs w:val="28"/>
        </w:rPr>
        <w:t>спецоценки</w:t>
      </w:r>
      <w:proofErr w:type="spellEnd"/>
      <w:r w:rsidRPr="00175B1D">
        <w:rPr>
          <w:rFonts w:ascii="Times New Roman" w:hAnsi="Times New Roman" w:cs="Times New Roman"/>
          <w:sz w:val="28"/>
          <w:szCs w:val="28"/>
        </w:rPr>
        <w:t xml:space="preserve"> необходимо указывать новый код ОКТМО (Общероссийский классификатор территорий муниципальных образований).</w:t>
      </w:r>
    </w:p>
    <w:p w14:paraId="18342D18" w14:textId="77777777" w:rsidR="00175B1D" w:rsidRPr="00175B1D" w:rsidRDefault="00175B1D" w:rsidP="00175B1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75B1D">
        <w:rPr>
          <w:rFonts w:ascii="Times New Roman" w:hAnsi="Times New Roman" w:cs="Times New Roman"/>
          <w:b/>
          <w:bCs/>
          <w:sz w:val="36"/>
          <w:szCs w:val="36"/>
        </w:rPr>
        <w:t>Лечебно-профилактическое питание</w:t>
      </w:r>
    </w:p>
    <w:p w14:paraId="24B2BF6C" w14:textId="77777777" w:rsidR="00175B1D" w:rsidRPr="00175B1D" w:rsidRDefault="00175B1D" w:rsidP="00175B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5B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Расширен перечень работ, при выполнении которых работникам предоставляется бесплатно лечебно-профилактическое питание</w:t>
      </w:r>
    </w:p>
    <w:p w14:paraId="78665392" w14:textId="77777777" w:rsidR="00175B1D" w:rsidRPr="00175B1D" w:rsidRDefault="00175B1D" w:rsidP="00175B1D">
      <w:p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 xml:space="preserve">Приказом Минтруда России от 19.03.2024 № 122н дополнен перечень работ, при выполнении которых работникам предоставляется бесплатное лечебно-профилактическое питание. В перечень вошли 24 новых раздела в сфере военной промышленности — производства боеприпасов и специальной химии. </w:t>
      </w:r>
    </w:p>
    <w:p w14:paraId="08A0F0DE" w14:textId="77777777" w:rsidR="00175B1D" w:rsidRPr="00175B1D" w:rsidRDefault="00175B1D" w:rsidP="00175B1D">
      <w:p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В новый перечень вошли профессии следующих категорий:</w:t>
      </w:r>
    </w:p>
    <w:p w14:paraId="21452C9F" w14:textId="5D9A91CE" w:rsidR="00175B1D" w:rsidRPr="00175B1D" w:rsidRDefault="00175B1D" w:rsidP="00175B1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 xml:space="preserve">производство взрывчатых веществ (тротил, его полупродукты, гексоген, </w:t>
      </w:r>
      <w:proofErr w:type="spellStart"/>
      <w:r w:rsidRPr="00175B1D">
        <w:rPr>
          <w:rFonts w:ascii="Times New Roman" w:hAnsi="Times New Roman" w:cs="Times New Roman"/>
          <w:sz w:val="28"/>
          <w:szCs w:val="28"/>
        </w:rPr>
        <w:t>октоген</w:t>
      </w:r>
      <w:proofErr w:type="spellEnd"/>
      <w:r w:rsidRPr="00175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5B1D">
        <w:rPr>
          <w:rFonts w:ascii="Times New Roman" w:hAnsi="Times New Roman" w:cs="Times New Roman"/>
          <w:sz w:val="28"/>
          <w:szCs w:val="28"/>
        </w:rPr>
        <w:t>пентаэритриттетранитрат</w:t>
      </w:r>
      <w:proofErr w:type="spellEnd"/>
      <w:r w:rsidRPr="00175B1D">
        <w:rPr>
          <w:rFonts w:ascii="Times New Roman" w:hAnsi="Times New Roman" w:cs="Times New Roman"/>
          <w:sz w:val="28"/>
          <w:szCs w:val="28"/>
        </w:rPr>
        <w:t>, тетрил);</w:t>
      </w:r>
    </w:p>
    <w:p w14:paraId="75CD9D89" w14:textId="4853C790" w:rsidR="00175B1D" w:rsidRPr="00175B1D" w:rsidRDefault="00175B1D" w:rsidP="00175B1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proofErr w:type="spellStart"/>
      <w:r w:rsidRPr="00175B1D">
        <w:rPr>
          <w:rFonts w:ascii="Times New Roman" w:hAnsi="Times New Roman" w:cs="Times New Roman"/>
          <w:sz w:val="28"/>
          <w:szCs w:val="28"/>
        </w:rPr>
        <w:t>баллисти</w:t>
      </w:r>
      <w:r w:rsidRPr="00175B1D">
        <w:rPr>
          <w:rFonts w:ascii="Times New Roman" w:hAnsi="Times New Roman" w:cs="Times New Roman"/>
          <w:sz w:val="28"/>
          <w:szCs w:val="28"/>
        </w:rPr>
        <w:t>т</w:t>
      </w:r>
      <w:r w:rsidRPr="00175B1D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175B1D">
        <w:rPr>
          <w:rFonts w:ascii="Times New Roman" w:hAnsi="Times New Roman" w:cs="Times New Roman"/>
          <w:sz w:val="28"/>
          <w:szCs w:val="28"/>
        </w:rPr>
        <w:t>, сферических порохов, зарядов и воспламенителей из них;</w:t>
      </w:r>
    </w:p>
    <w:p w14:paraId="6C217F70" w14:textId="562D3D42" w:rsidR="00175B1D" w:rsidRPr="00175B1D" w:rsidRDefault="00175B1D" w:rsidP="00175B1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бронирование изделий из порохов, смесевого и пиротехнического твердого топлива различными методами;</w:t>
      </w:r>
    </w:p>
    <w:p w14:paraId="5C22D077" w14:textId="77777777" w:rsidR="00175B1D" w:rsidRPr="00175B1D" w:rsidRDefault="00175B1D" w:rsidP="00175B1D">
      <w:pPr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производство малогазовых составов;</w:t>
      </w:r>
    </w:p>
    <w:p w14:paraId="3EA44AE9" w14:textId="57C7CB83" w:rsidR="00175B1D" w:rsidRPr="00175B1D" w:rsidRDefault="00175B1D" w:rsidP="00175B1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proofErr w:type="spellStart"/>
      <w:r w:rsidRPr="00175B1D">
        <w:rPr>
          <w:rFonts w:ascii="Times New Roman" w:hAnsi="Times New Roman" w:cs="Times New Roman"/>
          <w:sz w:val="28"/>
          <w:szCs w:val="28"/>
        </w:rPr>
        <w:t>нитроэфиров</w:t>
      </w:r>
      <w:proofErr w:type="spellEnd"/>
      <w:r w:rsidRPr="00175B1D">
        <w:rPr>
          <w:rFonts w:ascii="Times New Roman" w:hAnsi="Times New Roman" w:cs="Times New Roman"/>
          <w:sz w:val="28"/>
          <w:szCs w:val="28"/>
        </w:rPr>
        <w:t>;</w:t>
      </w:r>
    </w:p>
    <w:p w14:paraId="3FDA92C7" w14:textId="3147BCAA" w:rsidR="00175B1D" w:rsidRPr="00175B1D" w:rsidRDefault="00175B1D" w:rsidP="00175B1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 xml:space="preserve">производство динамитов, </w:t>
      </w:r>
      <w:proofErr w:type="spellStart"/>
      <w:r w:rsidRPr="00175B1D">
        <w:rPr>
          <w:rFonts w:ascii="Times New Roman" w:hAnsi="Times New Roman" w:cs="Times New Roman"/>
          <w:sz w:val="28"/>
          <w:szCs w:val="28"/>
        </w:rPr>
        <w:t>детонитов</w:t>
      </w:r>
      <w:proofErr w:type="spellEnd"/>
      <w:r w:rsidRPr="00175B1D">
        <w:rPr>
          <w:rFonts w:ascii="Times New Roman" w:hAnsi="Times New Roman" w:cs="Times New Roman"/>
          <w:sz w:val="28"/>
          <w:szCs w:val="28"/>
        </w:rPr>
        <w:t xml:space="preserve">, победитов, </w:t>
      </w:r>
      <w:proofErr w:type="spellStart"/>
      <w:r w:rsidRPr="00175B1D">
        <w:rPr>
          <w:rFonts w:ascii="Times New Roman" w:hAnsi="Times New Roman" w:cs="Times New Roman"/>
          <w:sz w:val="28"/>
          <w:szCs w:val="28"/>
        </w:rPr>
        <w:t>угленитов</w:t>
      </w:r>
      <w:proofErr w:type="spellEnd"/>
      <w:r w:rsidRPr="00175B1D">
        <w:rPr>
          <w:rFonts w:ascii="Times New Roman" w:hAnsi="Times New Roman" w:cs="Times New Roman"/>
          <w:sz w:val="28"/>
          <w:szCs w:val="28"/>
        </w:rPr>
        <w:t xml:space="preserve"> и взрывчатых смесей на основе </w:t>
      </w:r>
      <w:proofErr w:type="spellStart"/>
      <w:r w:rsidRPr="00175B1D">
        <w:rPr>
          <w:rFonts w:ascii="Times New Roman" w:hAnsi="Times New Roman" w:cs="Times New Roman"/>
          <w:sz w:val="28"/>
          <w:szCs w:val="28"/>
        </w:rPr>
        <w:t>нитроэфиров</w:t>
      </w:r>
      <w:proofErr w:type="spellEnd"/>
      <w:r w:rsidRPr="00175B1D">
        <w:rPr>
          <w:rFonts w:ascii="Times New Roman" w:hAnsi="Times New Roman" w:cs="Times New Roman"/>
          <w:sz w:val="28"/>
          <w:szCs w:val="28"/>
        </w:rPr>
        <w:t>;</w:t>
      </w:r>
    </w:p>
    <w:p w14:paraId="3F3DB6BB" w14:textId="3B549AC5" w:rsidR="00175B1D" w:rsidRPr="00175B1D" w:rsidRDefault="00175B1D" w:rsidP="00175B1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 xml:space="preserve">производство суррогатных взрывчатых веществ: аммонитов, </w:t>
      </w:r>
      <w:proofErr w:type="spellStart"/>
      <w:r w:rsidRPr="00175B1D">
        <w:rPr>
          <w:rFonts w:ascii="Times New Roman" w:hAnsi="Times New Roman" w:cs="Times New Roman"/>
          <w:sz w:val="28"/>
          <w:szCs w:val="28"/>
        </w:rPr>
        <w:t>аммотолов</w:t>
      </w:r>
      <w:proofErr w:type="spellEnd"/>
      <w:r w:rsidRPr="00175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5B1D">
        <w:rPr>
          <w:rFonts w:ascii="Times New Roman" w:hAnsi="Times New Roman" w:cs="Times New Roman"/>
          <w:sz w:val="28"/>
          <w:szCs w:val="28"/>
        </w:rPr>
        <w:t>акватолов</w:t>
      </w:r>
      <w:proofErr w:type="spellEnd"/>
      <w:r w:rsidRPr="00175B1D">
        <w:rPr>
          <w:rFonts w:ascii="Times New Roman" w:hAnsi="Times New Roman" w:cs="Times New Roman"/>
          <w:sz w:val="28"/>
          <w:szCs w:val="28"/>
        </w:rPr>
        <w:t xml:space="preserve">, гранулитов, </w:t>
      </w:r>
      <w:proofErr w:type="spellStart"/>
      <w:r w:rsidRPr="00175B1D">
        <w:rPr>
          <w:rFonts w:ascii="Times New Roman" w:hAnsi="Times New Roman" w:cs="Times New Roman"/>
          <w:sz w:val="28"/>
          <w:szCs w:val="28"/>
        </w:rPr>
        <w:t>зерногранулитов</w:t>
      </w:r>
      <w:proofErr w:type="spellEnd"/>
      <w:r w:rsidRPr="00175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5B1D">
        <w:rPr>
          <w:rFonts w:ascii="Times New Roman" w:hAnsi="Times New Roman" w:cs="Times New Roman"/>
          <w:sz w:val="28"/>
          <w:szCs w:val="28"/>
        </w:rPr>
        <w:t>динафталитов</w:t>
      </w:r>
      <w:proofErr w:type="spellEnd"/>
      <w:r w:rsidRPr="00175B1D">
        <w:rPr>
          <w:rFonts w:ascii="Times New Roman" w:hAnsi="Times New Roman" w:cs="Times New Roman"/>
          <w:sz w:val="28"/>
          <w:szCs w:val="28"/>
        </w:rPr>
        <w:t>;</w:t>
      </w:r>
    </w:p>
    <w:p w14:paraId="3D9806FD" w14:textId="533F7F7A" w:rsidR="00175B1D" w:rsidRPr="00175B1D" w:rsidRDefault="00175B1D" w:rsidP="00175B1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lastRenderedPageBreak/>
        <w:t>производство прессованных изделий из взрывчатых веществ и из смесей на их основе;</w:t>
      </w:r>
    </w:p>
    <w:p w14:paraId="0C50F6B3" w14:textId="01474CCA" w:rsidR="00175B1D" w:rsidRPr="00175B1D" w:rsidRDefault="00175B1D" w:rsidP="00175B1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снаряжение боеприпасов взрывчатыми веществами;</w:t>
      </w:r>
    </w:p>
    <w:p w14:paraId="1914DBE4" w14:textId="11D6E923" w:rsidR="00175B1D" w:rsidRPr="00175B1D" w:rsidRDefault="00175B1D" w:rsidP="00175B1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профессии вспомогательных участков по снаряжению боеприпасов;</w:t>
      </w:r>
    </w:p>
    <w:p w14:paraId="50446968" w14:textId="0B8D0CF3" w:rsidR="00175B1D" w:rsidRPr="00175B1D" w:rsidRDefault="00175B1D" w:rsidP="00175B1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 xml:space="preserve">производства инициирующих взрывчатых веществ, исходных компонентов для производства инициирующих взрывчатых веществ и составов на их основе (ударных, </w:t>
      </w:r>
      <w:proofErr w:type="spellStart"/>
      <w:r w:rsidRPr="00175B1D">
        <w:rPr>
          <w:rFonts w:ascii="Times New Roman" w:hAnsi="Times New Roman" w:cs="Times New Roman"/>
          <w:sz w:val="28"/>
          <w:szCs w:val="28"/>
        </w:rPr>
        <w:t>накольно</w:t>
      </w:r>
      <w:proofErr w:type="spellEnd"/>
      <w:r w:rsidRPr="00175B1D">
        <w:rPr>
          <w:rFonts w:ascii="Times New Roman" w:hAnsi="Times New Roman" w:cs="Times New Roman"/>
          <w:sz w:val="28"/>
          <w:szCs w:val="28"/>
        </w:rPr>
        <w:t xml:space="preserve">-лучевых, </w:t>
      </w:r>
      <w:proofErr w:type="spellStart"/>
      <w:r w:rsidRPr="00175B1D">
        <w:rPr>
          <w:rFonts w:ascii="Times New Roman" w:hAnsi="Times New Roman" w:cs="Times New Roman"/>
          <w:sz w:val="28"/>
          <w:szCs w:val="28"/>
        </w:rPr>
        <w:t>воспламенительных</w:t>
      </w:r>
      <w:proofErr w:type="spellEnd"/>
      <w:r w:rsidRPr="00175B1D">
        <w:rPr>
          <w:rFonts w:ascii="Times New Roman" w:hAnsi="Times New Roman" w:cs="Times New Roman"/>
          <w:sz w:val="28"/>
          <w:szCs w:val="28"/>
        </w:rPr>
        <w:t>, зажигательных, замедляющих);</w:t>
      </w:r>
    </w:p>
    <w:p w14:paraId="6B8CA1BB" w14:textId="2D45473F" w:rsidR="00175B1D" w:rsidRPr="00175B1D" w:rsidRDefault="00175B1D" w:rsidP="00175B1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 xml:space="preserve">производство снаряжения всех видов капсюльных изделий и средств инициирования: детонаторов, воспламенителей электродетонаторов, </w:t>
      </w:r>
      <w:proofErr w:type="spellStart"/>
      <w:r w:rsidRPr="00175B1D">
        <w:rPr>
          <w:rFonts w:ascii="Times New Roman" w:hAnsi="Times New Roman" w:cs="Times New Roman"/>
          <w:sz w:val="28"/>
          <w:szCs w:val="28"/>
        </w:rPr>
        <w:t>электрозапалов</w:t>
      </w:r>
      <w:proofErr w:type="spellEnd"/>
      <w:r w:rsidRPr="00175B1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D2572CE" w14:textId="6883319C" w:rsidR="00175B1D" w:rsidRPr="00175B1D" w:rsidRDefault="00175B1D" w:rsidP="00175B1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производство детонирующего шнура;</w:t>
      </w:r>
    </w:p>
    <w:p w14:paraId="70B203A7" w14:textId="7159AC7C" w:rsidR="00175B1D" w:rsidRPr="00175B1D" w:rsidRDefault="00175B1D" w:rsidP="00175B1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пиротехническое производство;</w:t>
      </w:r>
    </w:p>
    <w:p w14:paraId="78430E0F" w14:textId="02BF3603" w:rsidR="00175B1D" w:rsidRPr="00175B1D" w:rsidRDefault="00175B1D" w:rsidP="00175B1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производство сгорающих гильз (СГ);</w:t>
      </w:r>
    </w:p>
    <w:p w14:paraId="3F7F40F9" w14:textId="5B632BAD" w:rsidR="00175B1D" w:rsidRPr="00175B1D" w:rsidRDefault="00175B1D" w:rsidP="00175B1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производство пироксилина и коллоксилина (нитроцеллюлозы);</w:t>
      </w:r>
    </w:p>
    <w:p w14:paraId="0FEC5D1D" w14:textId="35A91CB6" w:rsidR="00175B1D" w:rsidRPr="00175B1D" w:rsidRDefault="00175B1D" w:rsidP="00175B1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производство пироксилиновых малогигроскопичных порохов;</w:t>
      </w:r>
    </w:p>
    <w:p w14:paraId="79BCCE0A" w14:textId="5DC69EFB" w:rsidR="00175B1D" w:rsidRPr="00175B1D" w:rsidRDefault="00175B1D" w:rsidP="00175B1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 xml:space="preserve">полигоны и испытательные станции нитроглицериновых порохов, твердых топлив, взрывчатых веществ, боеприпасов, всех видов капсюлей-детонаторов, электродетонаторов, капсюлей-воспламенителей, </w:t>
      </w:r>
      <w:proofErr w:type="spellStart"/>
      <w:r w:rsidRPr="00175B1D">
        <w:rPr>
          <w:rFonts w:ascii="Times New Roman" w:hAnsi="Times New Roman" w:cs="Times New Roman"/>
          <w:sz w:val="28"/>
          <w:szCs w:val="28"/>
        </w:rPr>
        <w:t>электрозапалов</w:t>
      </w:r>
      <w:proofErr w:type="spellEnd"/>
      <w:r w:rsidRPr="00175B1D">
        <w:rPr>
          <w:rFonts w:ascii="Times New Roman" w:hAnsi="Times New Roman" w:cs="Times New Roman"/>
          <w:sz w:val="28"/>
          <w:szCs w:val="28"/>
        </w:rPr>
        <w:t>, пиротехнических составов и изделий;</w:t>
      </w:r>
    </w:p>
    <w:p w14:paraId="5B3951CA" w14:textId="0E1965E3" w:rsidR="00175B1D" w:rsidRPr="00175B1D" w:rsidRDefault="00175B1D" w:rsidP="00175B1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производство взрывчатых аминов и полупродуктов для них;</w:t>
      </w:r>
    </w:p>
    <w:p w14:paraId="41038B79" w14:textId="64D8853E" w:rsidR="00175B1D" w:rsidRPr="00175B1D" w:rsidRDefault="00175B1D" w:rsidP="00175B1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снаряжение всех видов изделий хлорацетофеноном;</w:t>
      </w:r>
    </w:p>
    <w:p w14:paraId="400A79AC" w14:textId="31E94455" w:rsidR="00175B1D" w:rsidRPr="00175B1D" w:rsidRDefault="00175B1D" w:rsidP="00175B1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производство смесевого твердого топлива;</w:t>
      </w:r>
    </w:p>
    <w:p w14:paraId="6CEA97B8" w14:textId="7F66C9D6" w:rsidR="00175B1D" w:rsidRPr="00175B1D" w:rsidRDefault="00175B1D" w:rsidP="00175B1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производство этиленимина и </w:t>
      </w:r>
      <w:proofErr w:type="spellStart"/>
      <w:r w:rsidRPr="00175B1D">
        <w:rPr>
          <w:rFonts w:ascii="Times New Roman" w:hAnsi="Times New Roman" w:cs="Times New Roman"/>
          <w:sz w:val="28"/>
          <w:szCs w:val="28"/>
        </w:rPr>
        <w:t>полиэтиленимина</w:t>
      </w:r>
      <w:proofErr w:type="spellEnd"/>
      <w:r w:rsidRPr="00175B1D">
        <w:rPr>
          <w:rFonts w:ascii="Times New Roman" w:hAnsi="Times New Roman" w:cs="Times New Roman"/>
          <w:sz w:val="28"/>
          <w:szCs w:val="28"/>
        </w:rPr>
        <w:t>;</w:t>
      </w:r>
    </w:p>
    <w:p w14:paraId="7ECB5EAF" w14:textId="4B8DBE99" w:rsidR="00175B1D" w:rsidRPr="00175B1D" w:rsidRDefault="00175B1D" w:rsidP="00175B1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производство пластических взрывчатых веществ;</w:t>
      </w:r>
    </w:p>
    <w:p w14:paraId="5AFC4EB1" w14:textId="6DFBCE67" w:rsidR="00175B1D" w:rsidRPr="00175B1D" w:rsidRDefault="00175B1D" w:rsidP="00175B1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proofErr w:type="spellStart"/>
      <w:r w:rsidRPr="00175B1D">
        <w:rPr>
          <w:rFonts w:ascii="Times New Roman" w:hAnsi="Times New Roman" w:cs="Times New Roman"/>
          <w:sz w:val="28"/>
          <w:szCs w:val="28"/>
        </w:rPr>
        <w:t>органосиликатных</w:t>
      </w:r>
      <w:proofErr w:type="spellEnd"/>
      <w:r w:rsidRPr="00175B1D"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14:paraId="1C63C487" w14:textId="77777777" w:rsidR="00175B1D" w:rsidRPr="00175B1D" w:rsidRDefault="00175B1D" w:rsidP="00175B1D">
      <w:p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Обновленный перечень будет действовать до 1 сентября 2028 года.</w:t>
      </w:r>
    </w:p>
    <w:p w14:paraId="3A773BEC" w14:textId="77777777" w:rsidR="00175B1D" w:rsidRPr="00175B1D" w:rsidRDefault="00175B1D" w:rsidP="00175B1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75B1D">
        <w:rPr>
          <w:rFonts w:ascii="Times New Roman" w:hAnsi="Times New Roman" w:cs="Times New Roman"/>
          <w:b/>
          <w:bCs/>
          <w:sz w:val="36"/>
          <w:szCs w:val="36"/>
        </w:rPr>
        <w:t>Рынок услуг по охране труда</w:t>
      </w:r>
    </w:p>
    <w:p w14:paraId="0B428E26" w14:textId="77777777" w:rsidR="00175B1D" w:rsidRPr="00175B1D" w:rsidRDefault="00175B1D" w:rsidP="00175B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5B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Изменены Правила аккредитации организаций и ИП, оказывающих услуги в области охраны труда</w:t>
      </w:r>
    </w:p>
    <w:p w14:paraId="1354113D" w14:textId="77777777" w:rsidR="00175B1D" w:rsidRPr="00175B1D" w:rsidRDefault="00175B1D" w:rsidP="00175B1D">
      <w:pPr>
        <w:rPr>
          <w:rFonts w:ascii="Times New Roman" w:hAnsi="Times New Roman" w:cs="Times New Roman"/>
          <w:sz w:val="28"/>
          <w:szCs w:val="28"/>
        </w:rPr>
      </w:pPr>
      <w:hyperlink r:id="rId15" w:tgtFrame="_blank" w:history="1">
        <w:r w:rsidRPr="00175B1D"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75B1D">
        <w:rPr>
          <w:rFonts w:ascii="Times New Roman" w:hAnsi="Times New Roman" w:cs="Times New Roman"/>
          <w:sz w:val="28"/>
          <w:szCs w:val="28"/>
        </w:rPr>
        <w:t xml:space="preserve"> Правительства РФ от 16.08.2023 № 1347 внесены изменения в </w:t>
      </w:r>
      <w:hyperlink r:id="rId16" w:anchor="h180:~:text=%D0%B3.%20N%202334-,%D0%9F%D0%A0%D0%90%D0%92%D0%98%D0%9B%D0%90%20%D0%90%D0%9A%D0%9A%D0%A0%D0%95%D0%94%D0%98%D0%A2%D0%90%D0%A6%D0%98%D0%98%20%D0%9E%D0%A0%D0%93%D0%90%D0%9D%D0%98%D0%97%D0%90%D0%A6%D0%98%D0%99%2C%20%D0%98%D0%9D%D0%94%D0%98%D0%92%D0%98%D0%94%D0%A3%D0%90%D0%9B%D0%AC%D0%9D%D0%AB%D0%A5%20%D0%9F%D0%A0%D0%95%D0%94%D0%9F%D0%A0%D0%98%D0%9D%D0%98%D0%9C%D0%90%D0%A2%D0%95%D0%9B%D0%95%D0%99%2C%20%D0%9E%D0%9A%D0%90%D0%97%D0%AB%D0%92%D0%90%D0%AE%D0%A9%D0%98%D0%A5%20%D0%A3%D0%A1%D0%9B%D0%A3%D0%93%D0%98%20%D0%92%20%D0%9E%D0%91%D0%9B%D0%90%D0%A1%D0%A2%D0%98%20%D0%9E%D0%A5%D0%A0%D0%90%D0%9D%D0%AB%20%D0%A2%D0%A0%D0%A3%D0%94%D0%90,-(%D0%B2%20%D1%80%D0%B5%D0%B4.%20%D0%9F%D0%BE%D1%81%D1%82%D0%B0%D0%BD%D0%BE%D0%B2%D0%BB%D0%B5%D0%BD%D0%B8%D1%8F" w:tgtFrame="_blank" w:history="1">
        <w:r w:rsidRPr="00175B1D">
          <w:rPr>
            <w:rStyle w:val="a3"/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175B1D">
        <w:rPr>
          <w:rFonts w:ascii="Times New Roman" w:hAnsi="Times New Roman" w:cs="Times New Roman"/>
          <w:sz w:val="28"/>
          <w:szCs w:val="28"/>
        </w:rPr>
        <w:t xml:space="preserve"> аккредитации организаций, индивидуальных предпринимателей, оказывающих услуги в области охраны труда. </w:t>
      </w:r>
    </w:p>
    <w:p w14:paraId="1B2604F0" w14:textId="77777777" w:rsidR="00175B1D" w:rsidRPr="00175B1D" w:rsidRDefault="00175B1D" w:rsidP="00175B1D">
      <w:p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 xml:space="preserve">Главные нововведения следующие: </w:t>
      </w:r>
    </w:p>
    <w:p w14:paraId="1C98325F" w14:textId="46E5F048" w:rsidR="00175B1D" w:rsidRPr="00175B1D" w:rsidRDefault="00175B1D" w:rsidP="00175B1D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Заявление теперь можно подавать в электронной форме через портал Госуслуг.</w:t>
      </w:r>
    </w:p>
    <w:p w14:paraId="15D12F6B" w14:textId="4F7BA9FB" w:rsidR="00175B1D" w:rsidRPr="00175B1D" w:rsidRDefault="00175B1D" w:rsidP="00175B1D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lastRenderedPageBreak/>
        <w:t>В случае подачи заявления в электронной форме сведения о членах комиссии, ТСО и СДО можно будет указать, заполнив интерактивную форму заявления, размещенной в ФГИС ЕПГУ.</w:t>
      </w:r>
    </w:p>
    <w:p w14:paraId="1514EB99" w14:textId="48CD6716" w:rsidR="00175B1D" w:rsidRPr="00175B1D" w:rsidRDefault="00175B1D" w:rsidP="00175B1D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Если заявление было оформлено в электронной форме, то Минтруд уведомит вас о принятом решении о возобновлении аккредитации или об отказе в возобновлении аккредитации через Госуслуги.</w:t>
      </w:r>
    </w:p>
    <w:p w14:paraId="5E9F0A3F" w14:textId="1BDABB95" w:rsidR="00175B1D" w:rsidRPr="00175B1D" w:rsidRDefault="00175B1D" w:rsidP="00175B1D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>Проверка представляемых сведений и внесение их в реестр производятся в автоматическом режиме.</w:t>
      </w:r>
    </w:p>
    <w:p w14:paraId="1658FF89" w14:textId="5BF2BF3C" w:rsidR="00175B1D" w:rsidRPr="00175B1D" w:rsidRDefault="00175B1D" w:rsidP="00175B1D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75B1D">
        <w:rPr>
          <w:rFonts w:ascii="Times New Roman" w:hAnsi="Times New Roman" w:cs="Times New Roman"/>
          <w:sz w:val="28"/>
          <w:szCs w:val="28"/>
        </w:rPr>
        <w:t xml:space="preserve">Минтруд России будет принимать решение о внесении изменений в сведения Реестра об аккредитованных организациях и ИП в течение </w:t>
      </w:r>
      <w:r w:rsidRPr="00175B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21 календарного дня</w:t>
      </w:r>
      <w:r w:rsidRPr="00175B1D">
        <w:rPr>
          <w:rFonts w:ascii="Times New Roman" w:hAnsi="Times New Roman" w:cs="Times New Roman"/>
          <w:sz w:val="28"/>
          <w:szCs w:val="28"/>
        </w:rPr>
        <w:t xml:space="preserve"> со дня регистрации заявления. Ранее этот срок составлял </w:t>
      </w:r>
      <w:r w:rsidRPr="00175B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30 календарных дней</w:t>
      </w:r>
      <w:r w:rsidRPr="00175B1D">
        <w:rPr>
          <w:rFonts w:ascii="Times New Roman" w:hAnsi="Times New Roman" w:cs="Times New Roman"/>
          <w:sz w:val="28"/>
          <w:szCs w:val="28"/>
        </w:rPr>
        <w:t>.</w:t>
      </w:r>
    </w:p>
    <w:p w14:paraId="0E079DB8" w14:textId="77777777" w:rsidR="004D401C" w:rsidRPr="00175B1D" w:rsidRDefault="004D401C">
      <w:pPr>
        <w:rPr>
          <w:rFonts w:ascii="Times New Roman" w:hAnsi="Times New Roman" w:cs="Times New Roman"/>
          <w:sz w:val="28"/>
          <w:szCs w:val="28"/>
        </w:rPr>
      </w:pPr>
    </w:p>
    <w:sectPr w:rsidR="004D401C" w:rsidRPr="00175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287B"/>
    <w:multiLevelType w:val="hybridMultilevel"/>
    <w:tmpl w:val="5D1E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4305B"/>
    <w:multiLevelType w:val="multilevel"/>
    <w:tmpl w:val="C4D24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5E6A79"/>
    <w:multiLevelType w:val="hybridMultilevel"/>
    <w:tmpl w:val="7286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C7D09"/>
    <w:multiLevelType w:val="hybridMultilevel"/>
    <w:tmpl w:val="744E7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E5A50"/>
    <w:multiLevelType w:val="hybridMultilevel"/>
    <w:tmpl w:val="3E5CC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975770">
    <w:abstractNumId w:val="1"/>
  </w:num>
  <w:num w:numId="2" w16cid:durableId="1533228827">
    <w:abstractNumId w:val="1"/>
    <w:lvlOverride w:ilvl="1">
      <w:lvl w:ilvl="1">
        <w:numFmt w:val="decimal"/>
        <w:lvlText w:val="%2."/>
        <w:lvlJc w:val="left"/>
      </w:lvl>
    </w:lvlOverride>
  </w:num>
  <w:num w:numId="3" w16cid:durableId="220987670">
    <w:abstractNumId w:val="1"/>
    <w:lvlOverride w:ilvl="1">
      <w:lvl w:ilvl="1">
        <w:numFmt w:val="decimal"/>
        <w:lvlText w:val="%2."/>
        <w:lvlJc w:val="left"/>
      </w:lvl>
    </w:lvlOverride>
  </w:num>
  <w:num w:numId="4" w16cid:durableId="1131024041">
    <w:abstractNumId w:val="1"/>
    <w:lvlOverride w:ilvl="1">
      <w:lvl w:ilvl="1">
        <w:numFmt w:val="decimal"/>
        <w:lvlText w:val="%2."/>
        <w:lvlJc w:val="left"/>
      </w:lvl>
    </w:lvlOverride>
  </w:num>
  <w:num w:numId="5" w16cid:durableId="2126188693">
    <w:abstractNumId w:val="1"/>
    <w:lvlOverride w:ilvl="1">
      <w:lvl w:ilvl="1">
        <w:numFmt w:val="decimal"/>
        <w:lvlText w:val="%2."/>
        <w:lvlJc w:val="left"/>
      </w:lvl>
    </w:lvlOverride>
  </w:num>
  <w:num w:numId="6" w16cid:durableId="1638147762">
    <w:abstractNumId w:val="0"/>
  </w:num>
  <w:num w:numId="7" w16cid:durableId="416361982">
    <w:abstractNumId w:val="4"/>
  </w:num>
  <w:num w:numId="8" w16cid:durableId="1943567409">
    <w:abstractNumId w:val="3"/>
  </w:num>
  <w:num w:numId="9" w16cid:durableId="529221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B0"/>
    <w:rsid w:val="00175B1D"/>
    <w:rsid w:val="00285711"/>
    <w:rsid w:val="00393BB0"/>
    <w:rsid w:val="004D401C"/>
    <w:rsid w:val="00DA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7CC6"/>
  <w15:chartTrackingRefBased/>
  <w15:docId w15:val="{D106BAB1-4CF2-4D96-9744-4B67A157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B1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75B1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75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4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4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9115014/" TargetMode="External"/><Relationship Id="rId13" Type="http://schemas.openxmlformats.org/officeDocument/2006/relationships/hyperlink" Target="https://normativ.kontur.ru/document?moduleId=1&amp;documentId=46110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409115014/" TargetMode="External"/><Relationship Id="rId12" Type="http://schemas.openxmlformats.org/officeDocument/2006/relationships/hyperlink" Target="https://normativ.kontur.ru/document?moduleId=1&amp;documentId=47544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758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208762" TargetMode="External"/><Relationship Id="rId11" Type="http://schemas.openxmlformats.org/officeDocument/2006/relationships/hyperlink" Target="https://normativ.kontur.ru/document?moduleId=1&amp;documentId=475441" TargetMode="External"/><Relationship Id="rId5" Type="http://schemas.openxmlformats.org/officeDocument/2006/relationships/hyperlink" Target="https://normativ.kontur.ru/document?moduleId=1&amp;documentId=472132" TargetMode="External"/><Relationship Id="rId15" Type="http://schemas.openxmlformats.org/officeDocument/2006/relationships/hyperlink" Target="https://normativ.kontur.ru/document?moduleId=1&amp;documentId=454130" TargetMode="External"/><Relationship Id="rId10" Type="http://schemas.openxmlformats.org/officeDocument/2006/relationships/hyperlink" Target="https://normativ.kontur.ru/document?moduleId=1&amp;documentId=4754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77400/" TargetMode="External"/><Relationship Id="rId14" Type="http://schemas.openxmlformats.org/officeDocument/2006/relationships/hyperlink" Target="https://normativ.kontur.ru/document?moduleId=1&amp;documentId=369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2024-10-08T00:56:00Z</dcterms:created>
  <dcterms:modified xsi:type="dcterms:W3CDTF">2024-10-08T01:08:00Z</dcterms:modified>
</cp:coreProperties>
</file>